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7D" w:rsidRPr="00715204" w:rsidRDefault="00ED787D" w:rsidP="00145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1520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715204" w:rsidRDefault="00ED787D" w:rsidP="00745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204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01D28" w:rsidRPr="00715204">
        <w:rPr>
          <w:rFonts w:ascii="Times New Roman" w:hAnsi="Times New Roman" w:cs="Times New Roman"/>
          <w:b/>
          <w:sz w:val="28"/>
          <w:szCs w:val="28"/>
        </w:rPr>
        <w:t>Закона Кыргызской Республики</w:t>
      </w:r>
    </w:p>
    <w:p w:rsidR="00E01D28" w:rsidRDefault="00E01D28" w:rsidP="00745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204">
        <w:rPr>
          <w:rFonts w:ascii="Times New Roman" w:hAnsi="Times New Roman" w:cs="Times New Roman"/>
          <w:b/>
          <w:sz w:val="28"/>
          <w:szCs w:val="28"/>
        </w:rPr>
        <w:t>«О внесении дополнени</w:t>
      </w:r>
      <w:r w:rsidR="0083163A" w:rsidRPr="00715204">
        <w:rPr>
          <w:rFonts w:ascii="Times New Roman" w:hAnsi="Times New Roman" w:cs="Times New Roman"/>
          <w:b/>
          <w:sz w:val="28"/>
          <w:szCs w:val="28"/>
        </w:rPr>
        <w:t>й</w:t>
      </w:r>
      <w:r w:rsidRPr="0071520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745943" w:rsidRPr="00715204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="006246AC" w:rsidRPr="007152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204">
        <w:rPr>
          <w:rFonts w:ascii="Times New Roman" w:hAnsi="Times New Roman" w:cs="Times New Roman"/>
          <w:b/>
          <w:sz w:val="28"/>
          <w:szCs w:val="28"/>
        </w:rPr>
        <w:t>в некоторые законодательные</w:t>
      </w:r>
      <w:r w:rsidR="00745943" w:rsidRPr="007152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204">
        <w:rPr>
          <w:rFonts w:ascii="Times New Roman" w:hAnsi="Times New Roman" w:cs="Times New Roman"/>
          <w:b/>
          <w:sz w:val="28"/>
          <w:szCs w:val="28"/>
        </w:rPr>
        <w:t>акты Кыргызской Республики»</w:t>
      </w:r>
    </w:p>
    <w:p w:rsidR="00715204" w:rsidRPr="00715204" w:rsidRDefault="00715204" w:rsidP="00745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C4" w:rsidRPr="006246AC" w:rsidRDefault="007708C4" w:rsidP="00145C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45"/>
        <w:gridCol w:w="5245"/>
      </w:tblGrid>
      <w:tr w:rsidR="00D428B5" w:rsidRPr="006246AC" w:rsidTr="007708C4">
        <w:tc>
          <w:tcPr>
            <w:tcW w:w="10490" w:type="dxa"/>
            <w:gridSpan w:val="2"/>
          </w:tcPr>
          <w:p w:rsidR="00D428B5" w:rsidRPr="006246AC" w:rsidRDefault="007708C4" w:rsidP="0014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Налоговый кодекс Кыргызской Республики (ведомости Жогорку Кенеша Кыргызской Республики, 2008 г., № 8 ст. 922)</w:t>
            </w:r>
          </w:p>
        </w:tc>
      </w:tr>
      <w:tr w:rsidR="00E01D28" w:rsidRPr="006246AC" w:rsidTr="00E01D28">
        <w:tc>
          <w:tcPr>
            <w:tcW w:w="5245" w:type="dxa"/>
          </w:tcPr>
          <w:p w:rsidR="00E01D28" w:rsidRPr="006246AC" w:rsidRDefault="00E01D28" w:rsidP="0014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245" w:type="dxa"/>
          </w:tcPr>
          <w:p w:rsidR="00E01D28" w:rsidRPr="006246AC" w:rsidRDefault="00E01D28" w:rsidP="0014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Предполагаемая редакция</w:t>
            </w:r>
          </w:p>
        </w:tc>
      </w:tr>
      <w:tr w:rsidR="00D428B5" w:rsidRPr="006246AC" w:rsidTr="007708C4">
        <w:tc>
          <w:tcPr>
            <w:tcW w:w="5245" w:type="dxa"/>
          </w:tcPr>
          <w:p w:rsidR="00D428B5" w:rsidRPr="006246AC" w:rsidRDefault="007708C4" w:rsidP="00145C8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54. Налоговая тайна</w:t>
            </w:r>
          </w:p>
          <w:p w:rsidR="007708C4" w:rsidRPr="006246AC" w:rsidRDefault="00D428B5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8C4" w:rsidRPr="006246AC">
              <w:rPr>
                <w:rFonts w:ascii="Times New Roman" w:hAnsi="Times New Roman" w:cs="Times New Roman"/>
                <w:sz w:val="24"/>
                <w:szCs w:val="24"/>
              </w:rPr>
              <w:t>1. Если иное не предусмотрено настоящим Кодексом, налоговую тайну составляют любые полученные органом налоговой службы или его должностным лицом сведения о налогоплательщике, за исключением сведений: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1) о реквизитах налогоплательщика (наименование или фамилия, имя и отчество налогоплательщика, адрес), а также об идентификационном номере налогоплательщика;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2) о регистрации налогоплательщика в качестве плательщика налога на добавленную стоимость;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3) о счетах-фактурах по налогу на добавленную стоимость и марках акцизного сбора;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4) о сумме налоговой задолженности, признанной налогоплательщиком;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5) о нарушениях налогоплательщиком налогового законодательства Кыргызской Республики и мерах ответственности за эти нарушения, установленные вступившим в силу решением суда либо признанные налогоплательщиком.</w:t>
            </w:r>
          </w:p>
          <w:p w:rsidR="0083163A" w:rsidRPr="006246AC" w:rsidRDefault="0083163A" w:rsidP="0083163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63A" w:rsidRPr="006246AC" w:rsidRDefault="0083163A" w:rsidP="0083163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63A" w:rsidRPr="006246AC" w:rsidRDefault="0083163A" w:rsidP="0083163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63A" w:rsidRPr="006246AC" w:rsidRDefault="0083163A" w:rsidP="0083163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6AC" w:rsidRDefault="006246AC" w:rsidP="00607AF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163A" w:rsidRPr="006246AC" w:rsidRDefault="0083163A" w:rsidP="00607AF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167. Доходы, необлагаемые подоходным налогом</w:t>
            </w:r>
          </w:p>
          <w:p w:rsidR="0083163A" w:rsidRPr="006246AC" w:rsidRDefault="0083163A" w:rsidP="00607AFE">
            <w:pPr>
              <w:pStyle w:val="a7"/>
              <w:spacing w:before="0" w:beforeAutospacing="0" w:after="0" w:afterAutospacing="0"/>
              <w:jc w:val="both"/>
              <w:rPr>
                <w:strike/>
              </w:rPr>
            </w:pPr>
            <w:r w:rsidRPr="006246AC">
              <w:t xml:space="preserve">       </w:t>
            </w:r>
            <w:r w:rsidR="00745943" w:rsidRPr="006246AC">
              <w:t xml:space="preserve">  </w:t>
            </w:r>
            <w:r w:rsidRPr="006246AC">
              <w:t xml:space="preserve"> 34) </w:t>
            </w:r>
            <w:r w:rsidRPr="006246AC">
              <w:rPr>
                <w:strike/>
              </w:rPr>
              <w:t xml:space="preserve">возвращаемые страховые премии и выкупные суммы, а также страховые суммы и возмещение при наступлении страхового случая по договору страхования, заключенного физическим лицом, не связанным с осуществлением предпринимательской деятельности, за исключением случаев, указанных в пункте 18 части 1 </w:t>
            </w:r>
            <w:hyperlink r:id="rId6" w:anchor="st_165" w:history="1">
              <w:r w:rsidRPr="006246AC">
                <w:rPr>
                  <w:strike/>
                </w:rPr>
                <w:t>статьи 165</w:t>
              </w:r>
            </w:hyperlink>
            <w:r w:rsidR="00A77B0E" w:rsidRPr="006246AC">
              <w:rPr>
                <w:strike/>
              </w:rPr>
              <w:t xml:space="preserve"> настоящего Кодекса;</w:t>
            </w: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  <w:r w:rsidRPr="006246AC">
              <w:lastRenderedPageBreak/>
              <w:t>……</w:t>
            </w:r>
          </w:p>
          <w:p w:rsidR="00745943" w:rsidRPr="006246AC" w:rsidRDefault="00745943" w:rsidP="0074594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42) доходы работников религиозных организаций в виде заработной платы, премий, компенсаций и иных выплат компенсирующего и стимулирующего характера;</w:t>
            </w:r>
          </w:p>
          <w:p w:rsidR="00745943" w:rsidRPr="006246AC" w:rsidRDefault="00745943" w:rsidP="0074594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43) доходы физических лиц от оказания религиозных обрядов, ритуалов, церемоний, услуг по организации и проведению паломничества.</w:t>
            </w: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D428B5" w:rsidRPr="006246AC" w:rsidRDefault="00D428B5" w:rsidP="0074594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708C4" w:rsidRPr="006246AC" w:rsidRDefault="007708C4" w:rsidP="00145C8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54. Налоговая тайна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 xml:space="preserve"> 1. Если иное не предусмотрено настоящим Кодексом, налоговую тайну составляют любые полученные органом налоговой службы или его должностным лицом сведения о налогоплательщике, за исключением сведений: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1) о реквизитах налогоплательщика (наименование или фамилия, имя и отчество налогоплательщика, адрес), а также об идентификационном номере налогоплательщика;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2) о регистрации налогоплательщика в качестве плательщика налога на добавленную стоимость;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3) о счетах-фактурах по налогу на добавленную стоимость и марках акцизного сбора;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4) о сумме налоговой задолженности, признанной налогоплательщиком;</w:t>
            </w:r>
          </w:p>
          <w:p w:rsidR="007708C4" w:rsidRPr="006246AC" w:rsidRDefault="007708C4" w:rsidP="00145C8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5) о нарушениях налогоплательщиком налогового законодательства Кыргызской Республики и мерах ответственности за эти нарушения, установленные вступившим в силу решением суда либо признанные налогоплательщиком;</w:t>
            </w:r>
          </w:p>
          <w:p w:rsidR="00D428B5" w:rsidRPr="006246AC" w:rsidRDefault="007708C4" w:rsidP="00145C85">
            <w:pPr>
              <w:pStyle w:val="a7"/>
              <w:spacing w:before="0" w:beforeAutospacing="0" w:after="0" w:afterAutospacing="0"/>
              <w:ind w:left="34" w:firstLine="567"/>
              <w:jc w:val="both"/>
              <w:rPr>
                <w:b/>
              </w:rPr>
            </w:pPr>
            <w:r w:rsidRPr="006246AC">
              <w:rPr>
                <w:b/>
              </w:rPr>
              <w:t>6)</w:t>
            </w:r>
            <w:r w:rsidR="00745943" w:rsidRPr="006246AC">
              <w:rPr>
                <w:b/>
              </w:rPr>
              <w:t xml:space="preserve"> о</w:t>
            </w:r>
            <w:r w:rsidRPr="006246AC">
              <w:rPr>
                <w:b/>
              </w:rPr>
              <w:t xml:space="preserve"> фактических произведенных</w:t>
            </w:r>
            <w:r w:rsidR="003E6FAF" w:rsidRPr="006246AC">
              <w:rPr>
                <w:b/>
              </w:rPr>
              <w:t xml:space="preserve"> налоговых </w:t>
            </w:r>
            <w:r w:rsidRPr="006246AC">
              <w:rPr>
                <w:b/>
              </w:rPr>
              <w:t>платежах в пользу государственного бюджета юридическими и физическими лицами.</w:t>
            </w:r>
          </w:p>
          <w:p w:rsidR="0083163A" w:rsidRPr="006246AC" w:rsidRDefault="0083163A" w:rsidP="0083163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63A" w:rsidRPr="006246AC" w:rsidRDefault="0083163A" w:rsidP="00607AF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167. </w:t>
            </w:r>
            <w:r w:rsidRPr="00624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Доходы, необлагаемые подоходным налогом</w:t>
            </w:r>
          </w:p>
          <w:p w:rsidR="00745943" w:rsidRPr="006246AC" w:rsidRDefault="0083163A" w:rsidP="00607AFE">
            <w:pPr>
              <w:pStyle w:val="a7"/>
              <w:spacing w:before="0" w:beforeAutospacing="0" w:after="0" w:afterAutospacing="0"/>
              <w:jc w:val="both"/>
            </w:pPr>
            <w:r w:rsidRPr="006246AC">
              <w:t xml:space="preserve">       </w:t>
            </w:r>
            <w:r w:rsidR="00745943" w:rsidRPr="006246AC">
              <w:t xml:space="preserve"> </w:t>
            </w:r>
            <w:r w:rsidRPr="006246AC">
              <w:t xml:space="preserve"> </w:t>
            </w:r>
            <w:r w:rsidR="00745943" w:rsidRPr="006246AC">
              <w:t xml:space="preserve">34) </w:t>
            </w:r>
            <w:r w:rsidR="00A77B0E" w:rsidRPr="006246AC">
              <w:t>П</w:t>
            </w:r>
            <w:r w:rsidR="00745943" w:rsidRPr="006246AC">
              <w:t>ризнать утратившим силу.</w:t>
            </w: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</w:p>
          <w:p w:rsidR="006246AC" w:rsidRDefault="006246AC" w:rsidP="00607AFE">
            <w:pPr>
              <w:pStyle w:val="a7"/>
              <w:spacing w:before="0" w:beforeAutospacing="0" w:after="0" w:afterAutospacing="0"/>
              <w:jc w:val="both"/>
            </w:pPr>
          </w:p>
          <w:p w:rsidR="006246AC" w:rsidRDefault="006246AC" w:rsidP="00607AFE">
            <w:pPr>
              <w:pStyle w:val="a7"/>
              <w:spacing w:before="0" w:beforeAutospacing="0" w:after="0" w:afterAutospacing="0"/>
              <w:jc w:val="both"/>
            </w:pPr>
          </w:p>
          <w:p w:rsidR="00745943" w:rsidRPr="006246AC" w:rsidRDefault="00745943" w:rsidP="00607AFE">
            <w:pPr>
              <w:pStyle w:val="a7"/>
              <w:spacing w:before="0" w:beforeAutospacing="0" w:after="0" w:afterAutospacing="0"/>
              <w:jc w:val="both"/>
            </w:pPr>
            <w:r w:rsidRPr="006246AC">
              <w:lastRenderedPageBreak/>
              <w:t>…….</w:t>
            </w:r>
          </w:p>
          <w:p w:rsidR="00745943" w:rsidRPr="006246AC" w:rsidRDefault="00745943" w:rsidP="0074594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42) доходы работников религиозных организаций в виде заработной платы, премий, компенсаций и иных выплат компенсирующего и стимулирующего характера;</w:t>
            </w:r>
          </w:p>
          <w:p w:rsidR="00745943" w:rsidRPr="006246AC" w:rsidRDefault="00745943" w:rsidP="00745943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>43) доходы физических лиц от оказания религиозных обрядов, ритуалов, церемоний, услуг по организации и проведению паломничества;</w:t>
            </w:r>
          </w:p>
          <w:p w:rsidR="00D502B9" w:rsidRPr="006246AC" w:rsidRDefault="00745943" w:rsidP="00745943">
            <w:pPr>
              <w:pStyle w:val="a7"/>
              <w:spacing w:before="0" w:beforeAutospacing="0" w:after="0" w:afterAutospacing="0"/>
              <w:jc w:val="both"/>
              <w:rPr>
                <w:b/>
              </w:rPr>
            </w:pPr>
            <w:r w:rsidRPr="006246AC">
              <w:rPr>
                <w:b/>
              </w:rPr>
              <w:t xml:space="preserve">         </w:t>
            </w:r>
            <w:r w:rsidR="0083163A" w:rsidRPr="006246AC">
              <w:rPr>
                <w:b/>
              </w:rPr>
              <w:t xml:space="preserve">«44) возвращаемые страховые премии и выкупные суммы, а также страховые суммы и возмещение при наступлении страхового случая по договору страхования, заключенного физическим лицом, не связанным с осуществлением предпринимательской деятельности, за исключением случаев, указанных в пункте 18 части 1 </w:t>
            </w:r>
            <w:hyperlink r:id="rId7" w:anchor="st_165" w:history="1">
              <w:r w:rsidR="0083163A" w:rsidRPr="006246AC">
                <w:rPr>
                  <w:b/>
                </w:rPr>
                <w:t>статьи 165</w:t>
              </w:r>
            </w:hyperlink>
            <w:r w:rsidR="0083163A" w:rsidRPr="006246AC">
              <w:rPr>
                <w:b/>
              </w:rPr>
              <w:t xml:space="preserve"> настоящего Кодекса.».</w:t>
            </w:r>
          </w:p>
        </w:tc>
      </w:tr>
      <w:tr w:rsidR="007708C4" w:rsidRPr="006246AC" w:rsidTr="00ED406F">
        <w:tc>
          <w:tcPr>
            <w:tcW w:w="10490" w:type="dxa"/>
            <w:gridSpan w:val="2"/>
          </w:tcPr>
          <w:p w:rsidR="007708C4" w:rsidRPr="006246AC" w:rsidRDefault="007708C4" w:rsidP="00145C85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 Кыргызской Республики «О введении в действие Налогового кодекса</w:t>
            </w:r>
            <w:r w:rsidRPr="0062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 (ведомости Жогорку Кенеша Кыргызской Республики, 2008 г., № 8 ст. 923)</w:t>
            </w:r>
          </w:p>
        </w:tc>
      </w:tr>
      <w:tr w:rsidR="00E01D28" w:rsidRPr="006246AC" w:rsidTr="00E01D28">
        <w:tc>
          <w:tcPr>
            <w:tcW w:w="5246" w:type="dxa"/>
          </w:tcPr>
          <w:p w:rsidR="00E01D28" w:rsidRPr="006246AC" w:rsidRDefault="00E01D28" w:rsidP="00145C85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244" w:type="dxa"/>
          </w:tcPr>
          <w:p w:rsidR="00E01D28" w:rsidRPr="006246AC" w:rsidRDefault="00E01D28" w:rsidP="00145C85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Предполагаемая редакция</w:t>
            </w:r>
          </w:p>
        </w:tc>
      </w:tr>
      <w:tr w:rsidR="00D428B5" w:rsidRPr="006246AC" w:rsidTr="007708C4">
        <w:tc>
          <w:tcPr>
            <w:tcW w:w="5245" w:type="dxa"/>
          </w:tcPr>
          <w:p w:rsidR="00D428B5" w:rsidRPr="006246AC" w:rsidRDefault="00D502B9" w:rsidP="00145C8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Статья 6.</w:t>
            </w:r>
          </w:p>
          <w:p w:rsidR="00D502B9" w:rsidRPr="006246AC" w:rsidRDefault="00D502B9" w:rsidP="00145C85">
            <w:pPr>
              <w:pStyle w:val="tkTekst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 w:rsidRPr="006246AC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 xml:space="preserve">Пункт 34 </w:t>
            </w:r>
            <w:hyperlink r:id="rId8" w:anchor="st_167" w:history="1">
              <w:r w:rsidRPr="006246AC">
                <w:rPr>
                  <w:rStyle w:val="a8"/>
                  <w:rFonts w:ascii="Times New Roman" w:hAnsi="Times New Roman" w:cs="Times New Roman"/>
                  <w:strike/>
                  <w:color w:val="000000" w:themeColor="text1"/>
                  <w:sz w:val="24"/>
                  <w:szCs w:val="24"/>
                  <w:u w:val="none"/>
                </w:rPr>
                <w:t>статьи 167</w:t>
              </w:r>
            </w:hyperlink>
            <w:r w:rsidRPr="006246AC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 xml:space="preserve"> Налогового кодекса Кыргызской Республики считать утратившим силу </w:t>
            </w:r>
            <w:r w:rsidR="003815D3" w:rsidRPr="006246AC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 xml:space="preserve">                            </w:t>
            </w:r>
            <w:r w:rsidRPr="006246AC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>с 1 января 2014 года.</w:t>
            </w:r>
          </w:p>
          <w:p w:rsidR="00D502B9" w:rsidRPr="006246AC" w:rsidRDefault="00D502B9" w:rsidP="0014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502B9" w:rsidRPr="006246AC" w:rsidRDefault="00D502B9" w:rsidP="00145C8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b/>
                <w:sz w:val="24"/>
                <w:szCs w:val="24"/>
              </w:rPr>
              <w:t>Статья 6.</w:t>
            </w:r>
          </w:p>
          <w:p w:rsidR="00D502B9" w:rsidRPr="006246AC" w:rsidRDefault="00D502B9" w:rsidP="00145C85">
            <w:pPr>
              <w:pStyle w:val="tkTek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 w:rsidR="00A77B0E" w:rsidRPr="0062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745943" w:rsidRPr="0062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ризнать утратившим силу</w:t>
            </w:r>
            <w:r w:rsidR="003815D3" w:rsidRPr="0062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428B5" w:rsidRPr="006246AC" w:rsidRDefault="00D428B5" w:rsidP="0014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87D" w:rsidRDefault="00ED787D" w:rsidP="00145C8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246AC" w:rsidRDefault="006246AC" w:rsidP="006246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46AC" w:rsidRDefault="006246AC" w:rsidP="006246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46AC" w:rsidRDefault="006246AC" w:rsidP="006246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46AC">
        <w:rPr>
          <w:rFonts w:ascii="Times New Roman" w:hAnsi="Times New Roman" w:cs="Times New Roman"/>
          <w:b/>
          <w:sz w:val="24"/>
          <w:szCs w:val="24"/>
        </w:rPr>
        <w:t xml:space="preserve">Министр финансов </w:t>
      </w:r>
    </w:p>
    <w:p w:rsidR="006246AC" w:rsidRPr="006246AC" w:rsidRDefault="006246AC" w:rsidP="006246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46AC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6246AC">
        <w:rPr>
          <w:rFonts w:ascii="Times New Roman" w:hAnsi="Times New Roman" w:cs="Times New Roman"/>
          <w:b/>
          <w:sz w:val="24"/>
          <w:szCs w:val="24"/>
        </w:rPr>
        <w:tab/>
      </w:r>
      <w:r w:rsidRPr="006246AC">
        <w:rPr>
          <w:rFonts w:ascii="Times New Roman" w:hAnsi="Times New Roman" w:cs="Times New Roman"/>
          <w:b/>
          <w:sz w:val="24"/>
          <w:szCs w:val="24"/>
        </w:rPr>
        <w:tab/>
      </w:r>
      <w:r w:rsidRPr="006246AC">
        <w:rPr>
          <w:rFonts w:ascii="Times New Roman" w:hAnsi="Times New Roman" w:cs="Times New Roman"/>
          <w:b/>
          <w:sz w:val="24"/>
          <w:szCs w:val="24"/>
        </w:rPr>
        <w:tab/>
      </w:r>
      <w:r w:rsidRPr="006246AC">
        <w:rPr>
          <w:rFonts w:ascii="Times New Roman" w:hAnsi="Times New Roman" w:cs="Times New Roman"/>
          <w:b/>
          <w:sz w:val="24"/>
          <w:szCs w:val="24"/>
        </w:rPr>
        <w:tab/>
      </w:r>
      <w:r w:rsidRPr="006246AC">
        <w:rPr>
          <w:rFonts w:ascii="Times New Roman" w:hAnsi="Times New Roman" w:cs="Times New Roman"/>
          <w:b/>
          <w:sz w:val="24"/>
          <w:szCs w:val="24"/>
        </w:rPr>
        <w:tab/>
      </w:r>
      <w:r w:rsidRPr="006246A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246AC">
        <w:rPr>
          <w:rFonts w:ascii="Times New Roman" w:hAnsi="Times New Roman" w:cs="Times New Roman"/>
          <w:b/>
          <w:sz w:val="24"/>
          <w:szCs w:val="24"/>
        </w:rPr>
        <w:t>О.Лаврова</w:t>
      </w:r>
    </w:p>
    <w:sectPr w:rsidR="006246AC" w:rsidRPr="006246AC" w:rsidSect="007152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2E6C"/>
    <w:multiLevelType w:val="hybridMultilevel"/>
    <w:tmpl w:val="3CAE2EF0"/>
    <w:lvl w:ilvl="0" w:tplc="A3382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C614F"/>
    <w:multiLevelType w:val="hybridMultilevel"/>
    <w:tmpl w:val="67E431EC"/>
    <w:lvl w:ilvl="0" w:tplc="0D62A64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7D"/>
    <w:rsid w:val="0011236D"/>
    <w:rsid w:val="00145C85"/>
    <w:rsid w:val="001D3DE2"/>
    <w:rsid w:val="001D50DD"/>
    <w:rsid w:val="001F063B"/>
    <w:rsid w:val="002A337C"/>
    <w:rsid w:val="002B076E"/>
    <w:rsid w:val="003815D3"/>
    <w:rsid w:val="003978F0"/>
    <w:rsid w:val="003A203E"/>
    <w:rsid w:val="003E6FAF"/>
    <w:rsid w:val="005B2AD5"/>
    <w:rsid w:val="005D5703"/>
    <w:rsid w:val="00607AFE"/>
    <w:rsid w:val="006246AC"/>
    <w:rsid w:val="00715204"/>
    <w:rsid w:val="0073085D"/>
    <w:rsid w:val="00745943"/>
    <w:rsid w:val="007708C4"/>
    <w:rsid w:val="007733D5"/>
    <w:rsid w:val="007C795D"/>
    <w:rsid w:val="0083163A"/>
    <w:rsid w:val="00A63F45"/>
    <w:rsid w:val="00A77B0E"/>
    <w:rsid w:val="00B920EC"/>
    <w:rsid w:val="00BE08EE"/>
    <w:rsid w:val="00C23324"/>
    <w:rsid w:val="00C75638"/>
    <w:rsid w:val="00C93127"/>
    <w:rsid w:val="00D428B5"/>
    <w:rsid w:val="00D502B9"/>
    <w:rsid w:val="00DF7893"/>
    <w:rsid w:val="00E01D28"/>
    <w:rsid w:val="00ED787D"/>
    <w:rsid w:val="00F13111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8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0DD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7708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770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502B9"/>
    <w:rPr>
      <w:color w:val="0000FF"/>
      <w:u w:val="single"/>
    </w:rPr>
  </w:style>
  <w:style w:type="paragraph" w:styleId="a9">
    <w:name w:val="No Spacing"/>
    <w:uiPriority w:val="1"/>
    <w:qFormat/>
    <w:rsid w:val="00E01D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8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0DD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7708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770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502B9"/>
    <w:rPr>
      <w:color w:val="0000FF"/>
      <w:u w:val="single"/>
    </w:rPr>
  </w:style>
  <w:style w:type="paragraph" w:styleId="a9">
    <w:name w:val="No Spacing"/>
    <w:uiPriority w:val="1"/>
    <w:qFormat/>
    <w:rsid w:val="00E01D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t.aktanov\AppData\Local\Temp\Toktom\98bfe8d8-a9aa-4e9d-b07e-d204ac9f743a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.aktanov\AppData\Local\Temp\Toktom\98bfe8d8-a9aa-4e9d-b07e-d204ac9f743a\document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Sultan Khalilov</cp:lastModifiedBy>
  <cp:revision>2</cp:revision>
  <cp:lastPrinted>2014-05-23T09:42:00Z</cp:lastPrinted>
  <dcterms:created xsi:type="dcterms:W3CDTF">2014-09-06T07:47:00Z</dcterms:created>
  <dcterms:modified xsi:type="dcterms:W3CDTF">2014-09-06T07:47:00Z</dcterms:modified>
</cp:coreProperties>
</file>